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Autospacing="0" w:afterAutospacing="0"/>
        <w:ind w:right="0"/>
        <w:jc w:val="both"/>
        <w:rPr>
          <w:rFonts w:hint="default" w:ascii="仿宋" w:hAnsi="仿宋" w:eastAsia="仿宋" w:cs="仿宋"/>
          <w:b/>
          <w:sz w:val="44"/>
          <w:szCs w:val="44"/>
          <w:lang w:val="en-US" w:eastAsia="zh-CN"/>
        </w:rPr>
      </w:pPr>
      <w:r>
        <w:rPr>
          <w:rFonts w:hint="eastAsia" w:ascii="仿宋" w:hAnsi="仿宋" w:eastAsia="仿宋" w:cs="仿宋"/>
          <w:b/>
          <w:sz w:val="28"/>
          <w:szCs w:val="28"/>
          <w:lang w:val="en-US" w:eastAsia="zh-CN"/>
        </w:rPr>
        <w:t>附件</w:t>
      </w:r>
    </w:p>
    <w:p>
      <w:pPr>
        <w:spacing w:before="62" w:beforeAutospacing="0" w:afterAutospacing="0"/>
        <w:ind w:right="0"/>
        <w:jc w:val="center"/>
        <w:rPr>
          <w:rFonts w:hint="eastAsia" w:ascii="仿宋" w:hAnsi="仿宋" w:eastAsia="仿宋" w:cs="仿宋"/>
          <w:lang w:val="en-US" w:eastAsia="zh-CN"/>
        </w:rPr>
      </w:pPr>
      <w:bookmarkStart w:id="0" w:name="_GoBack"/>
      <w:r>
        <w:rPr>
          <w:rFonts w:hint="eastAsia" w:ascii="仿宋" w:hAnsi="仿宋" w:eastAsia="仿宋" w:cs="仿宋"/>
          <w:b/>
          <w:sz w:val="44"/>
          <w:szCs w:val="44"/>
          <w:lang w:val="en-US" w:eastAsia="zh-CN"/>
        </w:rPr>
        <w:t>承 诺 函</w:t>
      </w:r>
    </w:p>
    <w:bookmarkEnd w:id="0"/>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今我司</w:t>
      </w:r>
      <w:r>
        <w:rPr>
          <w:rFonts w:hint="eastAsia" w:ascii="仿宋" w:hAnsi="仿宋" w:eastAsia="仿宋" w:cs="仿宋"/>
          <w:sz w:val="28"/>
          <w:szCs w:val="28"/>
          <w:u w:val="single"/>
          <w:lang w:val="en-US" w:eastAsia="zh-CN"/>
        </w:rPr>
        <w:t xml:space="preserve">                            （名称）</w:t>
      </w:r>
      <w:r>
        <w:rPr>
          <w:rFonts w:hint="eastAsia" w:ascii="仿宋" w:hAnsi="仿宋" w:eastAsia="仿宋" w:cs="仿宋"/>
          <w:sz w:val="28"/>
          <w:szCs w:val="28"/>
          <w:lang w:val="en-US" w:eastAsia="zh-CN"/>
        </w:rPr>
        <w:t>，自愿参与永州国际陆港冷链物流园一期项目招标代理机构选定并获取比选文件。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如我司中标，我方承诺：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公示10日内在永州市中心城区（冷水滩区或经开区或零陵区）内开设分公司或办事处，并接受甲方实地考察包括办公场地（有独立的开评标室且均装有摄像和录音等监控设备）、场地租赁合同或产权证明等证明材料。</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在项目开展期间，负责人在甲方通知2小时内到场。</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我司保证投标文件真实。</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中标后无条件响应招标文件中各项条款。</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如若提供虚假信息骗取中标，或违背以上承诺函内容，招标人有权没收我司投标保证金或履约保证金并取消中标资格，我方无权向招标人主张任何权利，我方对此无任何异议。</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承诺单位（盖章）：</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法人或授权委托人签字：</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年    月    日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02CEF"/>
    <w:multiLevelType w:val="singleLevel"/>
    <w:tmpl w:val="B9A02CEF"/>
    <w:lvl w:ilvl="0" w:tentative="0">
      <w:start w:val="1"/>
      <w:numFmt w:val="decimal"/>
      <w:suff w:val="nothing"/>
      <w:lvlText w:val="%1、"/>
      <w:lvlJc w:val="left"/>
      <w:pPr>
        <w:ind w:left="-17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DFF1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ind w:firstLine="540"/>
    </w:pPr>
    <w:rPr>
      <w:sz w:val="24"/>
      <w:szCs w:val="20"/>
    </w:rPr>
  </w:style>
  <w:style w:type="paragraph" w:customStyle="1" w:styleId="5">
    <w:name w:val="样式1"/>
    <w:basedOn w:val="1"/>
    <w:link w:val="6"/>
    <w:qFormat/>
    <w:uiPriority w:val="0"/>
    <w:rPr>
      <w:b/>
      <w:color w:val="548235" w:themeColor="accent6" w:themeShade="BF"/>
      <w:sz w:val="28"/>
    </w:rPr>
  </w:style>
  <w:style w:type="character" w:customStyle="1" w:styleId="6">
    <w:name w:val="样式1 Char"/>
    <w:basedOn w:val="4"/>
    <w:link w:val="5"/>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kylin</cp:lastModifiedBy>
  <dcterms:modified xsi:type="dcterms:W3CDTF">2025-04-30T16:38:47Z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